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850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/>
      </w:tblPr>
      <w:tblGrid>
        <w:gridCol w:w="1652"/>
        <w:gridCol w:w="11158"/>
        <w:gridCol w:w="2040"/>
      </w:tblGrid>
      <w:tr w:rsidR="00F12F55" w:rsidTr="00C20D2B">
        <w:tc>
          <w:tcPr>
            <w:tcW w:w="1652" w:type="dxa"/>
            <w:vAlign w:val="center"/>
          </w:tcPr>
          <w:p w:rsidR="00F12F55" w:rsidRPr="00FC7E03" w:rsidRDefault="00DB6166" w:rsidP="00615EAB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</w:t>
            </w:r>
            <w:r w:rsidR="00F12F55" w:rsidRPr="00FC7E03">
              <w:rPr>
                <w:rFonts w:ascii="Mickey" w:hAnsi="Mickey"/>
                <w:b/>
                <w:sz w:val="72"/>
                <w:szCs w:val="72"/>
              </w:rPr>
              <w:t>S</w:t>
            </w:r>
          </w:p>
        </w:tc>
        <w:tc>
          <w:tcPr>
            <w:tcW w:w="11158" w:type="dxa"/>
            <w:vAlign w:val="center"/>
          </w:tcPr>
          <w:p w:rsidR="00F12F55" w:rsidRPr="001A7B0E" w:rsidRDefault="001A7B0E" w:rsidP="00615EAB">
            <w:pPr>
              <w:tabs>
                <w:tab w:val="left" w:pos="3440"/>
              </w:tabs>
              <w:jc w:val="center"/>
              <w:rPr>
                <w:rFonts w:ascii="Mickey" w:hAnsi="Mickey" w:cs="Times New Roman"/>
                <w:b/>
                <w:sz w:val="52"/>
                <w:szCs w:val="52"/>
              </w:rPr>
            </w:pPr>
            <w:r w:rsidRPr="001A7B0E">
              <w:rPr>
                <w:rFonts w:ascii="Mickey" w:hAnsi="Mickey" w:cs="Times New Roman"/>
                <w:b/>
                <w:sz w:val="52"/>
                <w:szCs w:val="52"/>
              </w:rPr>
              <w:t>S’approprier le langage</w:t>
            </w:r>
          </w:p>
        </w:tc>
        <w:tc>
          <w:tcPr>
            <w:tcW w:w="2040" w:type="dxa"/>
            <w:vAlign w:val="center"/>
          </w:tcPr>
          <w:p w:rsidR="00F12F55" w:rsidRPr="00FC7E03" w:rsidRDefault="00F12F55" w:rsidP="00615EAB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</w:t>
            </w:r>
            <w:r w:rsidR="00C20D2B">
              <w:rPr>
                <w:rFonts w:ascii="Mickey" w:hAnsi="Mickey"/>
                <w:b/>
                <w:sz w:val="72"/>
                <w:szCs w:val="72"/>
              </w:rPr>
              <w:t>3</w:t>
            </w:r>
          </w:p>
        </w:tc>
      </w:tr>
    </w:tbl>
    <w:p w:rsidR="00F12F55" w:rsidRDefault="00F12F55" w:rsidP="00F12F5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148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50"/>
      </w:tblGrid>
      <w:tr w:rsidR="00F12F55" w:rsidRPr="009A1ACB" w:rsidTr="00B61C63">
        <w:tc>
          <w:tcPr>
            <w:tcW w:w="14850" w:type="dxa"/>
            <w:shd w:val="pct12" w:color="auto" w:fill="auto"/>
          </w:tcPr>
          <w:p w:rsidR="00F12F55" w:rsidRPr="009A1ACB" w:rsidRDefault="001A7B0E" w:rsidP="001A7B0E">
            <w:pPr>
              <w:jc w:val="center"/>
              <w:rPr>
                <w:rFonts w:ascii="Mickey" w:hAnsi="Mickey"/>
                <w:sz w:val="40"/>
                <w:szCs w:val="40"/>
              </w:rPr>
            </w:pPr>
            <w:proofErr w:type="spellStart"/>
            <w:r>
              <w:rPr>
                <w:rFonts w:ascii="Mickey" w:hAnsi="Mickey"/>
                <w:sz w:val="40"/>
                <w:szCs w:val="40"/>
              </w:rPr>
              <w:t>Echanger</w:t>
            </w:r>
            <w:proofErr w:type="gramStart"/>
            <w:r>
              <w:rPr>
                <w:rFonts w:ascii="Mickey" w:hAnsi="Mickey"/>
                <w:sz w:val="40"/>
                <w:szCs w:val="40"/>
              </w:rPr>
              <w:t>,s’</w:t>
            </w:r>
            <w:proofErr w:type="spellEnd"/>
            <w:r>
              <w:rPr>
                <w:rFonts w:ascii="Mickey" w:hAnsi="Mickey"/>
                <w:sz w:val="40"/>
                <w:szCs w:val="40"/>
              </w:rPr>
              <w:t>exprimer</w:t>
            </w:r>
            <w:proofErr w:type="gramEnd"/>
          </w:p>
        </w:tc>
      </w:tr>
    </w:tbl>
    <w:p w:rsidR="006E7563" w:rsidRDefault="006E7563" w:rsidP="006E756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Grilledutableau"/>
        <w:tblW w:w="14850" w:type="dxa"/>
        <w:tblLook w:val="04A0"/>
      </w:tblPr>
      <w:tblGrid>
        <w:gridCol w:w="4644"/>
        <w:gridCol w:w="9072"/>
        <w:gridCol w:w="1134"/>
      </w:tblGrid>
      <w:tr w:rsidR="004F6812" w:rsidRPr="00F12F55" w:rsidTr="00EE0409">
        <w:tc>
          <w:tcPr>
            <w:tcW w:w="4644" w:type="dxa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9072" w:type="dxa"/>
            <w:vAlign w:val="center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134" w:type="dxa"/>
            <w:vAlign w:val="center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F6812" w:rsidRPr="00F12F55" w:rsidTr="00EE0409">
        <w:tc>
          <w:tcPr>
            <w:tcW w:w="4644" w:type="dxa"/>
            <w:vAlign w:val="center"/>
          </w:tcPr>
          <w:p w:rsidR="004F6812" w:rsidRPr="004F6812" w:rsidRDefault="004F6812" w:rsidP="004F6812">
            <w:pPr>
              <w:rPr>
                <w:rFonts w:ascii="Comic Sans MS" w:hAnsi="Comic Sans MS"/>
                <w:b/>
              </w:rPr>
            </w:pP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>- formuler, en se faisant comprendre, une description ou une question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br/>
              <w:t xml:space="preserve">- raconter, en se faisant comprendre, un épisode vécu inconnu de son interlocuteur, ou une histoire inventée 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br/>
              <w:t>- prendre l’initiative de poser des questions ou d’exprimer son point de vue</w:t>
            </w:r>
          </w:p>
        </w:tc>
        <w:tc>
          <w:tcPr>
            <w:tcW w:w="9072" w:type="dxa"/>
          </w:tcPr>
          <w:p w:rsidR="00EE0409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-Produire des phrases compréhensibles</w:t>
            </w:r>
          </w:p>
          <w:p w:rsidR="00EE0409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-Exprimer son ressenti après une expérience collective inhabituelle</w:t>
            </w:r>
          </w:p>
          <w:p w:rsidR="00EE0409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-Participer effectivement à l’activité de chant</w:t>
            </w:r>
          </w:p>
          <w:p w:rsidR="00EE0409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-Prendre la parole à tour de rôle</w:t>
            </w:r>
          </w:p>
          <w:p w:rsidR="00EE0409" w:rsidRPr="0011479E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-Formuler correctement une aide, une sollicitation (y associer les règles de politesse)</w:t>
            </w:r>
          </w:p>
        </w:tc>
        <w:tc>
          <w:tcPr>
            <w:tcW w:w="1134" w:type="dxa"/>
          </w:tcPr>
          <w:p w:rsidR="004F6812" w:rsidRPr="00F12F55" w:rsidRDefault="004F6812" w:rsidP="00615EAB">
            <w:pPr>
              <w:rPr>
                <w:rFonts w:ascii="Comic Sans MS" w:hAnsi="Comic Sans MS"/>
              </w:rPr>
            </w:pPr>
          </w:p>
        </w:tc>
      </w:tr>
    </w:tbl>
    <w:p w:rsidR="00B61C63" w:rsidRDefault="00B61C63" w:rsidP="0011479E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48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50"/>
      </w:tblGrid>
      <w:tr w:rsidR="00F12F55" w:rsidRPr="009A1ACB" w:rsidTr="00615EAB">
        <w:tc>
          <w:tcPr>
            <w:tcW w:w="14850" w:type="dxa"/>
            <w:shd w:val="pct12" w:color="auto" w:fill="auto"/>
          </w:tcPr>
          <w:p w:rsidR="00F12F55" w:rsidRPr="009A1ACB" w:rsidRDefault="001A7B0E" w:rsidP="00615EA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Mickey" w:hAnsi="Mickey"/>
                <w:sz w:val="40"/>
                <w:szCs w:val="40"/>
              </w:rPr>
              <w:t>comprendre</w:t>
            </w:r>
          </w:p>
        </w:tc>
      </w:tr>
    </w:tbl>
    <w:p w:rsidR="00F12F55" w:rsidRDefault="00F12F55" w:rsidP="006E756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8930"/>
        <w:gridCol w:w="1417"/>
      </w:tblGrid>
      <w:tr w:rsidR="004F6812" w:rsidRPr="00F12F55" w:rsidTr="004F6812">
        <w:tc>
          <w:tcPr>
            <w:tcW w:w="4503" w:type="dxa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8930" w:type="dxa"/>
            <w:vAlign w:val="center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417" w:type="dxa"/>
            <w:vAlign w:val="center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F6812" w:rsidRPr="00F12F55" w:rsidTr="004F6812">
        <w:tc>
          <w:tcPr>
            <w:tcW w:w="4503" w:type="dxa"/>
            <w:vAlign w:val="center"/>
          </w:tcPr>
          <w:p w:rsidR="004F6812" w:rsidRPr="004605B4" w:rsidRDefault="00FE53A9" w:rsidP="00A8770E">
            <w:pPr>
              <w:rPr>
                <w:rFonts w:ascii="Comic Sans MS" w:hAnsi="Comic Sans MS"/>
                <w:b/>
              </w:rPr>
            </w:pP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>- comprendre un message et agir ou répondre de façon pertinente</w:t>
            </w:r>
          </w:p>
        </w:tc>
        <w:tc>
          <w:tcPr>
            <w:tcW w:w="8930" w:type="dxa"/>
          </w:tcPr>
          <w:p w:rsidR="00EE0409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-Comprendre  une consigne simple en petit groupe (atelier)</w:t>
            </w:r>
          </w:p>
          <w:p w:rsidR="00EE0409" w:rsidRPr="00EE0409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 w:rsidRPr="00EE0409">
              <w:rPr>
                <w:rFonts w:ascii="Comic Sans MS" w:hAnsi="Comic Sans MS" w:cs="Arial"/>
              </w:rPr>
              <w:t>comprendre des questions ouvertes et savoir y répondre</w:t>
            </w:r>
          </w:p>
          <w:p w:rsidR="00EE0409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-Ecouter et ne pas interrompre le récit de l’histoire</w:t>
            </w:r>
          </w:p>
          <w:p w:rsidR="00EE0409" w:rsidRPr="004605B4" w:rsidRDefault="00EE0409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-Mémoriser et  reformuler des éléments de l’histoire écoutée avec l’aide de l’enseignant mais sans le support illustré</w:t>
            </w:r>
          </w:p>
        </w:tc>
        <w:tc>
          <w:tcPr>
            <w:tcW w:w="1417" w:type="dxa"/>
          </w:tcPr>
          <w:p w:rsidR="004F6812" w:rsidRPr="00F12F55" w:rsidRDefault="004F6812" w:rsidP="00A8770E">
            <w:pPr>
              <w:rPr>
                <w:rFonts w:ascii="Comic Sans MS" w:hAnsi="Comic Sans MS"/>
              </w:rPr>
            </w:pPr>
          </w:p>
        </w:tc>
      </w:tr>
    </w:tbl>
    <w:p w:rsidR="00B61C63" w:rsidRDefault="00B61C63" w:rsidP="0011479E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4884" w:type="dxa"/>
        <w:tblInd w:w="-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84"/>
      </w:tblGrid>
      <w:tr w:rsidR="006E4043" w:rsidRPr="009A1ACB" w:rsidTr="00B61C63">
        <w:tc>
          <w:tcPr>
            <w:tcW w:w="14884" w:type="dxa"/>
            <w:shd w:val="pct12" w:color="auto" w:fill="auto"/>
          </w:tcPr>
          <w:p w:rsidR="006E4043" w:rsidRPr="009A1ACB" w:rsidRDefault="001A7B0E" w:rsidP="001A7B0E">
            <w:pPr>
              <w:jc w:val="center"/>
              <w:rPr>
                <w:rFonts w:ascii="Mickey" w:hAnsi="Mickey"/>
                <w:sz w:val="40"/>
                <w:szCs w:val="40"/>
              </w:rPr>
            </w:pPr>
            <w:r>
              <w:rPr>
                <w:rFonts w:ascii="Mickey" w:hAnsi="Mickey"/>
                <w:sz w:val="40"/>
                <w:szCs w:val="40"/>
              </w:rPr>
              <w:t xml:space="preserve">Progresser vers la maitrise de la langue </w:t>
            </w:r>
            <w:proofErr w:type="spellStart"/>
            <w:r>
              <w:rPr>
                <w:rFonts w:ascii="Mickey" w:hAnsi="Mickey"/>
                <w:sz w:val="40"/>
                <w:szCs w:val="40"/>
              </w:rPr>
              <w:t>francaise</w:t>
            </w:r>
            <w:proofErr w:type="spellEnd"/>
          </w:p>
        </w:tc>
      </w:tr>
    </w:tbl>
    <w:p w:rsidR="006E4043" w:rsidRDefault="006E4043" w:rsidP="006E4043">
      <w:pPr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8930"/>
        <w:gridCol w:w="1417"/>
      </w:tblGrid>
      <w:tr w:rsidR="004605B4" w:rsidRPr="00F12F55" w:rsidTr="00A8770E">
        <w:tc>
          <w:tcPr>
            <w:tcW w:w="4503" w:type="dxa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8930" w:type="dxa"/>
            <w:vAlign w:val="center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417" w:type="dxa"/>
            <w:vAlign w:val="center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605B4" w:rsidRPr="00F12F55" w:rsidTr="00A8770E">
        <w:tc>
          <w:tcPr>
            <w:tcW w:w="4503" w:type="dxa"/>
            <w:vAlign w:val="center"/>
          </w:tcPr>
          <w:p w:rsidR="0011479E" w:rsidRPr="00CB02AB" w:rsidRDefault="00FE53A9" w:rsidP="00A8770E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</w:pPr>
            <w:r w:rsidRPr="00CB02A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t>- nommer avec exactitude un objet, une personne ou une action ressortissant à la vie quotidienne</w:t>
            </w:r>
          </w:p>
          <w:p w:rsidR="003F2A32" w:rsidRPr="0011479E" w:rsidRDefault="00CB02AB" w:rsidP="00A8770E">
            <w:pPr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CB02A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t>- raconter, en se faisant comprendre, un épisode vécu inconnu de son interlocuteur, ou une histoire inventée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</w:t>
            </w:r>
          </w:p>
        </w:tc>
        <w:tc>
          <w:tcPr>
            <w:tcW w:w="8930" w:type="dxa"/>
          </w:tcPr>
          <w:p w:rsidR="00EE0409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-Situer les  éléments de l’image les uns par rapport aux autres</w:t>
            </w:r>
          </w:p>
          <w:p w:rsidR="00EE0409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avec des repères spatiaux</w:t>
            </w:r>
          </w:p>
          <w:p w:rsidR="00EE0409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-Exprimer une phrase correcte sur le modèle de celle de l’enseignant</w:t>
            </w:r>
          </w:p>
          <w:p w:rsidR="00EE0409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-Commencer à élaborer des phrases sur le modèle de celle de l’enseignant.</w:t>
            </w:r>
          </w:p>
          <w:p w:rsidR="00EE0409" w:rsidRPr="004605B4" w:rsidRDefault="00EE0409" w:rsidP="00EE040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-Maitriser le vocabulaire (noms, verbes) concernant les actes quotidiens de la classe (hygiène, habillage, collation, repas, repos)</w:t>
            </w:r>
          </w:p>
        </w:tc>
        <w:tc>
          <w:tcPr>
            <w:tcW w:w="1417" w:type="dxa"/>
          </w:tcPr>
          <w:p w:rsidR="004605B4" w:rsidRPr="00F12F55" w:rsidRDefault="004605B4" w:rsidP="00A8770E">
            <w:pPr>
              <w:rPr>
                <w:rFonts w:ascii="Comic Sans MS" w:hAnsi="Comic Sans MS"/>
              </w:rPr>
            </w:pPr>
          </w:p>
        </w:tc>
      </w:tr>
    </w:tbl>
    <w:p w:rsidR="004605B4" w:rsidRPr="006E7563" w:rsidRDefault="004605B4" w:rsidP="004605B4">
      <w:pPr>
        <w:spacing w:after="0" w:line="240" w:lineRule="auto"/>
        <w:jc w:val="center"/>
        <w:rPr>
          <w:b/>
          <w:sz w:val="32"/>
          <w:szCs w:val="32"/>
        </w:rPr>
      </w:pPr>
    </w:p>
    <w:sectPr w:rsidR="004605B4" w:rsidRPr="006E7563" w:rsidSect="0011479E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0245"/>
    <w:multiLevelType w:val="hybridMultilevel"/>
    <w:tmpl w:val="2188BD72"/>
    <w:lvl w:ilvl="0" w:tplc="57C6E2B0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530DB"/>
    <w:multiLevelType w:val="hybridMultilevel"/>
    <w:tmpl w:val="1D2C76E6"/>
    <w:lvl w:ilvl="0" w:tplc="395E3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5253F"/>
    <w:multiLevelType w:val="hybridMultilevel"/>
    <w:tmpl w:val="A092995E"/>
    <w:lvl w:ilvl="0" w:tplc="AA2E56F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B4541"/>
    <w:multiLevelType w:val="hybridMultilevel"/>
    <w:tmpl w:val="01545AC6"/>
    <w:lvl w:ilvl="0" w:tplc="F9840A1E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92729"/>
    <w:multiLevelType w:val="hybridMultilevel"/>
    <w:tmpl w:val="1AC43F84"/>
    <w:lvl w:ilvl="0" w:tplc="FF3429E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C75A2"/>
    <w:multiLevelType w:val="hybridMultilevel"/>
    <w:tmpl w:val="E99C8B94"/>
    <w:lvl w:ilvl="0" w:tplc="B16AB0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7563"/>
    <w:rsid w:val="00093A51"/>
    <w:rsid w:val="00096F43"/>
    <w:rsid w:val="0011479E"/>
    <w:rsid w:val="0019050A"/>
    <w:rsid w:val="001A7B0E"/>
    <w:rsid w:val="00242F51"/>
    <w:rsid w:val="003514A6"/>
    <w:rsid w:val="00395C9E"/>
    <w:rsid w:val="003D0BDF"/>
    <w:rsid w:val="003F2A32"/>
    <w:rsid w:val="003F4D74"/>
    <w:rsid w:val="004605B4"/>
    <w:rsid w:val="004F6812"/>
    <w:rsid w:val="00555C93"/>
    <w:rsid w:val="00595585"/>
    <w:rsid w:val="006E4043"/>
    <w:rsid w:val="006E7563"/>
    <w:rsid w:val="00722E25"/>
    <w:rsid w:val="007F4B00"/>
    <w:rsid w:val="00812C92"/>
    <w:rsid w:val="00831D75"/>
    <w:rsid w:val="009022BE"/>
    <w:rsid w:val="009F5FF1"/>
    <w:rsid w:val="00A00618"/>
    <w:rsid w:val="00AC622E"/>
    <w:rsid w:val="00AF3407"/>
    <w:rsid w:val="00B61C63"/>
    <w:rsid w:val="00BC086F"/>
    <w:rsid w:val="00C0461E"/>
    <w:rsid w:val="00C20D2B"/>
    <w:rsid w:val="00C9224E"/>
    <w:rsid w:val="00C9710C"/>
    <w:rsid w:val="00CB02AB"/>
    <w:rsid w:val="00D10628"/>
    <w:rsid w:val="00DB6166"/>
    <w:rsid w:val="00E76AFC"/>
    <w:rsid w:val="00EE0409"/>
    <w:rsid w:val="00EF4CCD"/>
    <w:rsid w:val="00F12F55"/>
    <w:rsid w:val="00FA2C4A"/>
    <w:rsid w:val="00FE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E756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F12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chouchou et rachou</dc:creator>
  <cp:lastModifiedBy>chouchou et rachou</cp:lastModifiedBy>
  <cp:revision>3</cp:revision>
  <dcterms:created xsi:type="dcterms:W3CDTF">2013-01-29T15:57:00Z</dcterms:created>
  <dcterms:modified xsi:type="dcterms:W3CDTF">2013-01-29T16:09:00Z</dcterms:modified>
</cp:coreProperties>
</file>